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Boxplots (or box-and-whisker and diagram)</w:t>
      </w: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jc w:val="both"/>
        <w:rPr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 xml:space="preserve">Boxplots are graphs that are useful for revealing central tendency, and spread of data, the distribution of the data, and the presence of outliers (extreme scores). </w:t>
      </w: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>To construct a boxplot requires that we obtain the minimum of score of the first quarter, the median or second quarter, the third quarter and the maximum score.</w:t>
      </w: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</w:p>
    <w:p w:rsidR="000F28BE" w:rsidRPr="004F6E8D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>The Median is used to reveal the central tendency and the quartiles are used to reveal the spread of the distribution.</w:t>
      </w: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 w:rsidRPr="00782C80">
        <w:rPr>
          <w:color w:val="000000" w:themeColor="text1"/>
          <w:sz w:val="24"/>
          <w:szCs w:val="24"/>
        </w:rPr>
        <w:t>Boxplots don</w:t>
      </w:r>
      <w:r>
        <w:rPr>
          <w:color w:val="000000" w:themeColor="text1"/>
          <w:sz w:val="24"/>
          <w:szCs w:val="24"/>
        </w:rPr>
        <w:t>'</w:t>
      </w:r>
      <w:r w:rsidRPr="00782C80">
        <w:rPr>
          <w:color w:val="000000" w:themeColor="text1"/>
          <w:sz w:val="24"/>
          <w:szCs w:val="24"/>
        </w:rPr>
        <w:t xml:space="preserve">t </w:t>
      </w:r>
      <w:r>
        <w:rPr>
          <w:color w:val="000000" w:themeColor="text1"/>
          <w:sz w:val="24"/>
          <w:szCs w:val="24"/>
        </w:rPr>
        <w:t>show detailed information unlike other graph. However, boxplots are useful when comparing two or more data sets.</w:t>
      </w: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</w:p>
    <w:p w:rsidR="000F28BE" w:rsidRDefault="00A24524" w:rsidP="000F28BE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Quartiles</w:t>
      </w:r>
      <w:r w:rsidR="00713753">
        <w:rPr>
          <w:b/>
          <w:color w:val="0070C0"/>
          <w:sz w:val="24"/>
          <w:szCs w:val="24"/>
        </w:rPr>
        <w:t xml:space="preserve"> of </w:t>
      </w:r>
      <w:r w:rsidR="000F28BE">
        <w:rPr>
          <w:b/>
          <w:color w:val="0070C0"/>
          <w:sz w:val="24"/>
          <w:szCs w:val="24"/>
        </w:rPr>
        <w:t>Ungroup</w:t>
      </w:r>
      <w:r w:rsidR="00B60A95">
        <w:rPr>
          <w:b/>
          <w:color w:val="0070C0"/>
          <w:sz w:val="24"/>
          <w:szCs w:val="24"/>
        </w:rPr>
        <w:t>ed</w:t>
      </w:r>
      <w:bookmarkStart w:id="0" w:name="_GoBack"/>
      <w:bookmarkEnd w:id="0"/>
      <w:r w:rsidR="000F28BE">
        <w:rPr>
          <w:b/>
          <w:color w:val="0070C0"/>
          <w:sz w:val="24"/>
          <w:szCs w:val="24"/>
        </w:rPr>
        <w:t xml:space="preserve"> Data</w:t>
      </w: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Quartiles divide a distribution into four equal parts.</w:t>
      </w: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 w:cstheme="minorHAnsi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Q</w:t>
      </w:r>
      <w:r>
        <w:rPr>
          <w:rFonts w:eastAsiaTheme="minorEastAsia" w:cstheme="minorHAnsi"/>
          <w:color w:val="000000" w:themeColor="text1"/>
          <w:sz w:val="24"/>
          <w:szCs w:val="24"/>
        </w:rPr>
        <w:t>₃ is the 3rd quartile.</w:t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3N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th item</m:t>
        </m:r>
      </m:oMath>
    </w:p>
    <w:p w:rsidR="000F28BE" w:rsidRPr="003E4EF5" w:rsidRDefault="000F28BE" w:rsidP="000F28BE">
      <w:pPr>
        <w:contextualSpacing/>
        <w:rPr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This means that 75% of the observations lie below this value.</w:t>
      </w: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 w:cstheme="minorHAnsi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Q</w:t>
      </w:r>
      <w:r>
        <w:rPr>
          <w:rFonts w:eastAsiaTheme="minorEastAsia" w:cstheme="minorHAnsi"/>
          <w:color w:val="000000" w:themeColor="text1"/>
          <w:sz w:val="24"/>
          <w:szCs w:val="24"/>
        </w:rPr>
        <w:t>₂ is the 2nd quartile.</w:t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2N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th item</m:t>
        </m:r>
        <m:r>
          <w:rPr>
            <w:rFonts w:ascii="Cambria Math" w:eastAsiaTheme="minorEastAsia" w:hAnsi="Cambria Math" w:cstheme="minorHAnsi"/>
            <w:color w:val="000000" w:themeColor="text1"/>
            <w:sz w:val="24"/>
            <w:szCs w:val="24"/>
          </w:rPr>
          <m:t xml:space="preserve"> or median</m:t>
        </m:r>
      </m:oMath>
    </w:p>
    <w:p w:rsidR="000F28BE" w:rsidRPr="003E4EF5" w:rsidRDefault="000F28BE" w:rsidP="000F28BE">
      <w:pPr>
        <w:contextualSpacing/>
        <w:rPr>
          <w:rFonts w:eastAsiaTheme="minorEastAsia" w:cstheme="minorHAnsi"/>
          <w:color w:val="000000" w:themeColor="text1"/>
          <w:sz w:val="24"/>
          <w:szCs w:val="24"/>
        </w:rPr>
      </w:pPr>
    </w:p>
    <w:p w:rsidR="000F28BE" w:rsidRPr="00782C80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Q</w:t>
      </w:r>
      <w:r>
        <w:rPr>
          <w:rFonts w:eastAsiaTheme="minorEastAsia" w:cstheme="minorHAnsi"/>
          <w:color w:val="000000" w:themeColor="text1"/>
          <w:sz w:val="24"/>
          <w:szCs w:val="24"/>
        </w:rPr>
        <w:t>₁ is the 1st quartile.</w:t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th item</m:t>
        </m:r>
        <m:r>
          <w:rPr>
            <w:rFonts w:ascii="Cambria Math" w:eastAsiaTheme="minorEastAsia" w:hAnsi="Cambria Math" w:cstheme="minorHAnsi"/>
            <w:color w:val="000000" w:themeColor="text1"/>
            <w:sz w:val="24"/>
            <w:szCs w:val="24"/>
          </w:rPr>
          <m:t xml:space="preserve"> </m:t>
        </m:r>
      </m:oMath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  <w:r w:rsidRPr="000A1BD2">
        <w:rPr>
          <w:rFonts w:eastAsiaTheme="minorEastAsia"/>
          <w:b/>
          <w:color w:val="0070C0"/>
          <w:sz w:val="24"/>
          <w:szCs w:val="24"/>
        </w:rPr>
        <w:t>Sample Problem 1:</w:t>
      </w:r>
      <w:r w:rsidRPr="000A1BD2"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>Solve a problem involving box-and-whisker plots</w:t>
      </w: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The following data are scores 1st year students of class S in the science quiz. Draw a box-and-whisker plots</w:t>
      </w: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12, 11, 13, 14, 15,17,12,10,15,16 and 15</w:t>
      </w: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F28BE" w:rsidRDefault="000F28BE" w:rsidP="000F28BE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The distribution of the student's Scores in a Statistics Examination. Draw a box and whisker plots. </w:t>
      </w:r>
    </w:p>
    <w:tbl>
      <w:tblPr>
        <w:tblStyle w:val="TableGrid"/>
        <w:tblW w:w="0" w:type="auto"/>
        <w:tblInd w:w="3231" w:type="dxa"/>
        <w:tblLook w:val="04A0" w:firstRow="1" w:lastRow="0" w:firstColumn="1" w:lastColumn="0" w:noHBand="0" w:noVBand="1"/>
      </w:tblPr>
      <w:tblGrid>
        <w:gridCol w:w="2254"/>
        <w:gridCol w:w="2254"/>
      </w:tblGrid>
      <w:tr w:rsidR="000F28BE" w:rsidTr="00734146">
        <w:trPr>
          <w:trHeight w:val="282"/>
        </w:trPr>
        <w:tc>
          <w:tcPr>
            <w:tcW w:w="2254" w:type="dxa"/>
          </w:tcPr>
          <w:p w:rsidR="000F28BE" w:rsidRPr="003D2F2D" w:rsidRDefault="000F28BE" w:rsidP="00734146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254" w:type="dxa"/>
          </w:tcPr>
          <w:p w:rsidR="000F28BE" w:rsidRPr="003D2F2D" w:rsidRDefault="000F28BE" w:rsidP="00734146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Frequency</w:t>
            </w:r>
          </w:p>
        </w:tc>
      </w:tr>
      <w:tr w:rsidR="000F28BE" w:rsidTr="00734146">
        <w:trPr>
          <w:trHeight w:val="282"/>
        </w:trPr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0F28BE" w:rsidTr="00734146">
        <w:trPr>
          <w:trHeight w:val="282"/>
        </w:trPr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0F28BE" w:rsidTr="00734146">
        <w:trPr>
          <w:trHeight w:val="282"/>
        </w:trPr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0F28BE" w:rsidTr="00734146">
        <w:trPr>
          <w:trHeight w:val="282"/>
        </w:trPr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0F28BE" w:rsidTr="00734146">
        <w:trPr>
          <w:trHeight w:val="282"/>
        </w:trPr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254" w:type="dxa"/>
          </w:tcPr>
          <w:p w:rsidR="000F28BE" w:rsidRDefault="000F28BE" w:rsidP="0073414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0F28BE" w:rsidTr="00734146">
        <w:trPr>
          <w:trHeight w:val="295"/>
        </w:trPr>
        <w:tc>
          <w:tcPr>
            <w:tcW w:w="2254" w:type="dxa"/>
          </w:tcPr>
          <w:p w:rsidR="000F28BE" w:rsidRPr="003D2F2D" w:rsidRDefault="000F28BE" w:rsidP="00734146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2F2D">
              <w:rPr>
                <w:b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2254" w:type="dxa"/>
          </w:tcPr>
          <w:p w:rsidR="000F28BE" w:rsidRPr="003D2F2D" w:rsidRDefault="000F28BE" w:rsidP="00734146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3D2F2D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Pr="007874B4" w:rsidRDefault="000F28BE" w:rsidP="000F28BE">
      <w:pPr>
        <w:contextualSpacing/>
        <w:rPr>
          <w:sz w:val="24"/>
          <w:szCs w:val="24"/>
        </w:rPr>
      </w:pPr>
    </w:p>
    <w:p w:rsidR="000F28BE" w:rsidRDefault="000F28BE" w:rsidP="000F28BE">
      <w:pPr>
        <w:contextualSpacing/>
        <w:rPr>
          <w:b/>
          <w:color w:val="0070C0"/>
          <w:sz w:val="24"/>
          <w:szCs w:val="24"/>
        </w:rPr>
      </w:pPr>
    </w:p>
    <w:p w:rsidR="000F28BE" w:rsidRDefault="000F28BE" w:rsidP="000F28BE">
      <w:pPr>
        <w:jc w:val="center"/>
        <w:rPr>
          <w:rFonts w:ascii="Cambria Math" w:eastAsiaTheme="minorEastAsia" w:hAnsi="Cambria Math"/>
          <w:noProof/>
        </w:rPr>
      </w:pPr>
    </w:p>
    <w:p w:rsidR="000F28BE" w:rsidRDefault="000F28BE" w:rsidP="000F28BE">
      <w:pPr>
        <w:jc w:val="center"/>
        <w:rPr>
          <w:rFonts w:ascii="Cambria Math" w:eastAsiaTheme="minorEastAsia" w:hAnsi="Cambria Math"/>
          <w:noProof/>
        </w:rPr>
      </w:pPr>
    </w:p>
    <w:p w:rsidR="000F28BE" w:rsidRPr="005E43A5" w:rsidRDefault="000F28BE" w:rsidP="000F28BE">
      <w:pPr>
        <w:jc w:val="center"/>
        <w:rPr>
          <w:rFonts w:ascii="Cambria Math" w:eastAsiaTheme="minorEastAsia" w:hAnsi="Cambria Math"/>
          <w:oMath/>
        </w:rPr>
      </w:pPr>
    </w:p>
    <w:p w:rsidR="0039607A" w:rsidRPr="000F28BE" w:rsidRDefault="0039607A" w:rsidP="000F28BE">
      <w:pPr>
        <w:rPr>
          <w:szCs w:val="24"/>
        </w:rPr>
      </w:pPr>
    </w:p>
    <w:sectPr w:rsidR="0039607A" w:rsidRPr="000F28B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53A" w:rsidRDefault="00E4253A" w:rsidP="00C14D1E">
      <w:pPr>
        <w:spacing w:after="0"/>
      </w:pPr>
      <w:r>
        <w:separator/>
      </w:r>
    </w:p>
  </w:endnote>
  <w:endnote w:type="continuationSeparator" w:id="0">
    <w:p w:rsidR="00E4253A" w:rsidRDefault="00E4253A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8BE" w:rsidRDefault="000F28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63B75">
          <w:fldChar w:fldCharType="begin"/>
        </w:r>
        <w:r>
          <w:instrText xml:space="preserve"> PAGE   \* MERGEFORMAT </w:instrText>
        </w:r>
        <w:r w:rsidR="00A63B75">
          <w:fldChar w:fldCharType="separate"/>
        </w:r>
        <w:r w:rsidR="00B60A95">
          <w:rPr>
            <w:noProof/>
          </w:rPr>
          <w:t>1</w:t>
        </w:r>
        <w:r w:rsidR="00A63B7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8BE" w:rsidRDefault="000F28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53A" w:rsidRDefault="00E4253A" w:rsidP="00C14D1E">
      <w:pPr>
        <w:spacing w:after="0"/>
      </w:pPr>
      <w:r>
        <w:separator/>
      </w:r>
    </w:p>
  </w:footnote>
  <w:footnote w:type="continuationSeparator" w:id="0">
    <w:p w:rsidR="00E4253A" w:rsidRDefault="00E4253A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8BE" w:rsidRDefault="000F28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0F28BE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Box-and-Whisker Plots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8BE" w:rsidRDefault="000F28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D0AE2"/>
    <w:multiLevelType w:val="hybridMultilevel"/>
    <w:tmpl w:val="6B5648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C245C"/>
    <w:multiLevelType w:val="hybridMultilevel"/>
    <w:tmpl w:val="7E1A08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2B4279"/>
    <w:multiLevelType w:val="hybridMultilevel"/>
    <w:tmpl w:val="89561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AD4AC4"/>
    <w:multiLevelType w:val="hybridMultilevel"/>
    <w:tmpl w:val="E982E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5651A"/>
    <w:rsid w:val="00075BBB"/>
    <w:rsid w:val="000B3ACF"/>
    <w:rsid w:val="000B5238"/>
    <w:rsid w:val="000B6D42"/>
    <w:rsid w:val="000B73ED"/>
    <w:rsid w:val="000B7465"/>
    <w:rsid w:val="000D7332"/>
    <w:rsid w:val="000E5429"/>
    <w:rsid w:val="000E7D32"/>
    <w:rsid w:val="000F226D"/>
    <w:rsid w:val="000F28BE"/>
    <w:rsid w:val="00102056"/>
    <w:rsid w:val="00113949"/>
    <w:rsid w:val="00130E2E"/>
    <w:rsid w:val="001334DD"/>
    <w:rsid w:val="0013548B"/>
    <w:rsid w:val="00140D96"/>
    <w:rsid w:val="00141109"/>
    <w:rsid w:val="00145AD4"/>
    <w:rsid w:val="00190997"/>
    <w:rsid w:val="00194A1B"/>
    <w:rsid w:val="0019532A"/>
    <w:rsid w:val="001B3D8A"/>
    <w:rsid w:val="001D263D"/>
    <w:rsid w:val="001E1958"/>
    <w:rsid w:val="001E19E7"/>
    <w:rsid w:val="001F062A"/>
    <w:rsid w:val="001F5F67"/>
    <w:rsid w:val="001F7B96"/>
    <w:rsid w:val="00203497"/>
    <w:rsid w:val="00213CA7"/>
    <w:rsid w:val="00217C29"/>
    <w:rsid w:val="002367D6"/>
    <w:rsid w:val="00244729"/>
    <w:rsid w:val="0024738D"/>
    <w:rsid w:val="002505A5"/>
    <w:rsid w:val="0025155A"/>
    <w:rsid w:val="00252B8D"/>
    <w:rsid w:val="00253585"/>
    <w:rsid w:val="00267D73"/>
    <w:rsid w:val="0027644D"/>
    <w:rsid w:val="00281DF9"/>
    <w:rsid w:val="00295A20"/>
    <w:rsid w:val="002C0E6B"/>
    <w:rsid w:val="002C555D"/>
    <w:rsid w:val="002D0A91"/>
    <w:rsid w:val="002E1FBC"/>
    <w:rsid w:val="002F38B7"/>
    <w:rsid w:val="00331E3C"/>
    <w:rsid w:val="00345F42"/>
    <w:rsid w:val="00355CBC"/>
    <w:rsid w:val="00356E19"/>
    <w:rsid w:val="003747B9"/>
    <w:rsid w:val="00374A81"/>
    <w:rsid w:val="00374B7F"/>
    <w:rsid w:val="00382851"/>
    <w:rsid w:val="0039607A"/>
    <w:rsid w:val="003A7BC5"/>
    <w:rsid w:val="003B0AC7"/>
    <w:rsid w:val="003B1C89"/>
    <w:rsid w:val="003C1411"/>
    <w:rsid w:val="00402110"/>
    <w:rsid w:val="0040654C"/>
    <w:rsid w:val="004134D4"/>
    <w:rsid w:val="00415877"/>
    <w:rsid w:val="004271E2"/>
    <w:rsid w:val="00447AE6"/>
    <w:rsid w:val="00451395"/>
    <w:rsid w:val="004607C0"/>
    <w:rsid w:val="00461B43"/>
    <w:rsid w:val="004741EF"/>
    <w:rsid w:val="0048011E"/>
    <w:rsid w:val="00481E72"/>
    <w:rsid w:val="0049204B"/>
    <w:rsid w:val="0049502B"/>
    <w:rsid w:val="00495F2A"/>
    <w:rsid w:val="00496026"/>
    <w:rsid w:val="004A37F2"/>
    <w:rsid w:val="004A3ADE"/>
    <w:rsid w:val="004A5C45"/>
    <w:rsid w:val="004B613F"/>
    <w:rsid w:val="004D4FAE"/>
    <w:rsid w:val="004F01B2"/>
    <w:rsid w:val="004F594E"/>
    <w:rsid w:val="00507967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6448"/>
    <w:rsid w:val="005B7291"/>
    <w:rsid w:val="005C2B3E"/>
    <w:rsid w:val="005D1F8D"/>
    <w:rsid w:val="006019CE"/>
    <w:rsid w:val="00641B1E"/>
    <w:rsid w:val="0065023F"/>
    <w:rsid w:val="00653D36"/>
    <w:rsid w:val="00656C54"/>
    <w:rsid w:val="00665A1D"/>
    <w:rsid w:val="00666689"/>
    <w:rsid w:val="00667DEC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6F779E"/>
    <w:rsid w:val="00706338"/>
    <w:rsid w:val="00713753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3B41"/>
    <w:rsid w:val="007A5CD7"/>
    <w:rsid w:val="007C2094"/>
    <w:rsid w:val="007E644A"/>
    <w:rsid w:val="007F0D2C"/>
    <w:rsid w:val="007F3412"/>
    <w:rsid w:val="0083209B"/>
    <w:rsid w:val="00834395"/>
    <w:rsid w:val="00841F2B"/>
    <w:rsid w:val="00864526"/>
    <w:rsid w:val="00875CEE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1494F"/>
    <w:rsid w:val="00915323"/>
    <w:rsid w:val="0092675E"/>
    <w:rsid w:val="00941FBB"/>
    <w:rsid w:val="00945D4A"/>
    <w:rsid w:val="00945F87"/>
    <w:rsid w:val="00947033"/>
    <w:rsid w:val="00955E09"/>
    <w:rsid w:val="00956B96"/>
    <w:rsid w:val="00957F21"/>
    <w:rsid w:val="00987B36"/>
    <w:rsid w:val="009938C5"/>
    <w:rsid w:val="0099625A"/>
    <w:rsid w:val="009C5BBC"/>
    <w:rsid w:val="009D0661"/>
    <w:rsid w:val="009D574A"/>
    <w:rsid w:val="009D7851"/>
    <w:rsid w:val="009E033E"/>
    <w:rsid w:val="00A24524"/>
    <w:rsid w:val="00A32249"/>
    <w:rsid w:val="00A3797B"/>
    <w:rsid w:val="00A41CB6"/>
    <w:rsid w:val="00A462BA"/>
    <w:rsid w:val="00A56B18"/>
    <w:rsid w:val="00A6310D"/>
    <w:rsid w:val="00A63B75"/>
    <w:rsid w:val="00A669C4"/>
    <w:rsid w:val="00A7396A"/>
    <w:rsid w:val="00A82E74"/>
    <w:rsid w:val="00AA3E94"/>
    <w:rsid w:val="00AA6A26"/>
    <w:rsid w:val="00AB530A"/>
    <w:rsid w:val="00AC259C"/>
    <w:rsid w:val="00AC667C"/>
    <w:rsid w:val="00AD2B32"/>
    <w:rsid w:val="00AD4B25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60A95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03139"/>
    <w:rsid w:val="00C11721"/>
    <w:rsid w:val="00C14D1E"/>
    <w:rsid w:val="00C246D3"/>
    <w:rsid w:val="00C2684D"/>
    <w:rsid w:val="00C378BC"/>
    <w:rsid w:val="00C409ED"/>
    <w:rsid w:val="00C65601"/>
    <w:rsid w:val="00CA02C0"/>
    <w:rsid w:val="00CA32A2"/>
    <w:rsid w:val="00CA4C31"/>
    <w:rsid w:val="00CA5CC6"/>
    <w:rsid w:val="00CB0E0E"/>
    <w:rsid w:val="00CB14EA"/>
    <w:rsid w:val="00CB5D75"/>
    <w:rsid w:val="00CD230A"/>
    <w:rsid w:val="00CD6FBB"/>
    <w:rsid w:val="00CF0B90"/>
    <w:rsid w:val="00CF194D"/>
    <w:rsid w:val="00CF2E95"/>
    <w:rsid w:val="00D01C0D"/>
    <w:rsid w:val="00D024C8"/>
    <w:rsid w:val="00D026F7"/>
    <w:rsid w:val="00D053A0"/>
    <w:rsid w:val="00D121BB"/>
    <w:rsid w:val="00D15BD8"/>
    <w:rsid w:val="00D20622"/>
    <w:rsid w:val="00D45D06"/>
    <w:rsid w:val="00D53DA7"/>
    <w:rsid w:val="00D570D4"/>
    <w:rsid w:val="00D72390"/>
    <w:rsid w:val="00D973F8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53A"/>
    <w:rsid w:val="00E42F90"/>
    <w:rsid w:val="00E70825"/>
    <w:rsid w:val="00E7769D"/>
    <w:rsid w:val="00E80E1D"/>
    <w:rsid w:val="00E82D43"/>
    <w:rsid w:val="00E870C3"/>
    <w:rsid w:val="00E91A5D"/>
    <w:rsid w:val="00E94DE5"/>
    <w:rsid w:val="00EA3624"/>
    <w:rsid w:val="00EC5EDA"/>
    <w:rsid w:val="00ED3289"/>
    <w:rsid w:val="00ED572B"/>
    <w:rsid w:val="00ED61E5"/>
    <w:rsid w:val="00ED76FE"/>
    <w:rsid w:val="00EE0840"/>
    <w:rsid w:val="00EE605D"/>
    <w:rsid w:val="00EE6D15"/>
    <w:rsid w:val="00EF448B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76366"/>
    <w:rsid w:val="00F77023"/>
    <w:rsid w:val="00F82929"/>
    <w:rsid w:val="00FA7A17"/>
    <w:rsid w:val="00FB19A3"/>
    <w:rsid w:val="00FB4102"/>
    <w:rsid w:val="00FC2ECF"/>
    <w:rsid w:val="00FC3A9E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C9D45B"/>
  <w15:docId w15:val="{FA00FE6B-CF7B-47CB-8FF3-21635A8D7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864F8-CAE3-4376-8623-9715ECC0E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31</cp:revision>
  <cp:lastPrinted>2017-02-14T15:47:00Z</cp:lastPrinted>
  <dcterms:created xsi:type="dcterms:W3CDTF">2017-02-02T03:21:00Z</dcterms:created>
  <dcterms:modified xsi:type="dcterms:W3CDTF">2017-02-14T15:47:00Z</dcterms:modified>
</cp:coreProperties>
</file>